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BF" w:rsidRPr="001015BF" w:rsidRDefault="001015BF" w:rsidP="001015BF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015BF" w:rsidRPr="001015BF" w:rsidRDefault="001015BF" w:rsidP="001015B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z historii dla klasy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101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szkoły podstawowej 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="00AF78A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AF78A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="00E424E3"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24E3"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="00E424E3"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="00AF78A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="00AF78A0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="00AF78A0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AF78A0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AF78A0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="00AF78A0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AF78A0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="00AF78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="00AF78A0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AF78A0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AF78A0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="00AF78A0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</w:t>
            </w:r>
            <w:r w:rsidR="00AF78A0">
              <w:rPr>
                <w:sz w:val="20"/>
                <w:szCs w:val="20"/>
              </w:rPr>
              <w:t xml:space="preserve"> </w:t>
            </w:r>
            <w:r w:rsidR="005B4D8B" w:rsidRPr="000F2829">
              <w:rPr>
                <w:sz w:val="20"/>
                <w:szCs w:val="20"/>
              </w:rPr>
              <w:t>–</w:t>
            </w:r>
            <w:r w:rsidR="00AF78A0">
              <w:rPr>
                <w:sz w:val="20"/>
                <w:szCs w:val="20"/>
              </w:rPr>
              <w:t xml:space="preserve"> </w:t>
            </w:r>
            <w:r w:rsidR="005B4D8B" w:rsidRPr="000F2829">
              <w:rPr>
                <w:sz w:val="20"/>
                <w:szCs w:val="20"/>
              </w:rPr>
              <w:t>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="00AF78A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</w:t>
            </w:r>
            <w:proofErr w:type="spellStart"/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</w:t>
            </w:r>
            <w:proofErr w:type="spellEnd"/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="00AF78A0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="00AF78A0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="00AF78A0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="00AF78A0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AF78A0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AF78A0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AF78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AF78A0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AF78A0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</w:t>
            </w:r>
            <w:r w:rsidR="00AF78A0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AF78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25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7A253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="007A253D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7A25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proofErr w:type="spellStart"/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proofErr w:type="spellEnd"/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7A253D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7A253D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="007A253D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="007A253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proofErr w:type="spellStart"/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proofErr w:type="spellEnd"/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7A253D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Reymonta, Elizy Orzeszkowej, Jana Matejki, Marii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Konopnickiej,Stanisława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="007A253D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="007A253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="007A253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="007A253D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="007A253D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Kiereński,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="007A253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7A253D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7A253D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 xml:space="preserve">awia przebieg 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terminów: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</w:t>
            </w:r>
            <w:proofErr w:type="spellEnd"/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="007A253D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działalność Ligi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7A253D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lastRenderedPageBreak/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7A253D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="007A253D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="007A253D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7A253D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="007A253D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7A253D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7A253D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="007A253D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="007A253D">
              <w:rPr>
                <w:rFonts w:cstheme="minorHAnsi"/>
                <w:spacing w:val="-1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relacje 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="007A253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="007A253D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7A253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 w:rsidR="007A253D">
              <w:rPr>
                <w:rFonts w:cstheme="minorHAnsi"/>
                <w:i/>
                <w:kern w:val="24"/>
                <w:sz w:val="20"/>
                <w:szCs w:val="20"/>
              </w:rPr>
              <w:t xml:space="preserve">appeasement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="007A253D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odrodzonej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koncepcje państwa R.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="007A253D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="007A253D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A253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A253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sposób Polska przyłączyła ziemię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 xml:space="preserve">cud nad 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lastRenderedPageBreak/>
              <w:t>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="007A253D">
              <w:rPr>
                <w:rFonts w:cstheme="minorHAnsi"/>
                <w:sz w:val="20"/>
                <w:szCs w:val="20"/>
              </w:rPr>
              <w:t>Seme</w:t>
            </w:r>
            <w:r w:rsidRPr="000C67C6">
              <w:rPr>
                <w:rFonts w:cstheme="minorHAnsi"/>
                <w:sz w:val="20"/>
                <w:szCs w:val="20"/>
              </w:rPr>
              <w:t>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Śląska Cieszyńskiego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="007A253D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Narutowicza na prezydenta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="007A253D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="007A253D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="007A253D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="007A253D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="007A253D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7A253D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="00691F9D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 xml:space="preserve">a </w:t>
            </w:r>
            <w:r w:rsidR="00F57C17" w:rsidRPr="000C67C6">
              <w:rPr>
                <w:rFonts w:cs="Humanst521EU-Normal"/>
                <w:sz w:val="20"/>
                <w:szCs w:val="20"/>
              </w:rPr>
              <w:lastRenderedPageBreak/>
              <w:t>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Rzeczypospolitej wobec mniejszości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strukturę społeczną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691F9D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691F9D">
              <w:rPr>
                <w:rFonts w:cs="Humanst521EU-Normal"/>
                <w:i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691F9D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proofErr w:type="spellEnd"/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691F9D">
              <w:rPr>
                <w:rFonts w:cstheme="minorHAnsi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problemy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lastRenderedPageBreak/>
              <w:t>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</w:t>
            </w:r>
            <w:r w:rsidR="00691F9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691F9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691F9D">
              <w:rPr>
                <w:rFonts w:cstheme="minorHAnsi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691F9D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konsekwencje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paktu Ribbentrop</w:t>
            </w:r>
            <w:r w:rsidR="00691F9D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="00691F9D">
              <w:rPr>
                <w:rFonts w:cstheme="minorHAnsi"/>
                <w:spacing w:val="-10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które na mocy paktu Ribbentrop</w:t>
            </w:r>
            <w:r w:rsidR="00691F9D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relacje polsko-brytyjskie i polsko-francuskie w przededniu II wojny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D4" w:rsidRDefault="00D72BD4" w:rsidP="00254330">
      <w:pPr>
        <w:spacing w:after="0" w:line="240" w:lineRule="auto"/>
      </w:pPr>
      <w:r>
        <w:separator/>
      </w:r>
    </w:p>
  </w:endnote>
  <w:endnote w:type="continuationSeparator" w:id="0">
    <w:p w:rsidR="00D72BD4" w:rsidRDefault="00D72BD4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933831"/>
      <w:docPartObj>
        <w:docPartGallery w:val="Page Numbers (Bottom of Page)"/>
        <w:docPartUnique/>
      </w:docPartObj>
    </w:sdtPr>
    <w:sdtEndPr/>
    <w:sdtContent>
      <w:p w:rsidR="00AF78A0" w:rsidRDefault="00AF78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1F9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F78A0" w:rsidRDefault="00AF7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D4" w:rsidRDefault="00D72BD4" w:rsidP="00254330">
      <w:pPr>
        <w:spacing w:after="0" w:line="240" w:lineRule="auto"/>
      </w:pPr>
      <w:r>
        <w:separator/>
      </w:r>
    </w:p>
  </w:footnote>
  <w:footnote w:type="continuationSeparator" w:id="0">
    <w:p w:rsidR="00D72BD4" w:rsidRDefault="00D72BD4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15BF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2E2D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1F9D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53D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AF78A0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9A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2BD4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4ADE"/>
  <w15:docId w15:val="{ED057CDA-AA7C-41F8-8CC4-62DFCDF6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3E39-B0CD-4D66-800B-DDF2CEA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11858</Words>
  <Characters>67596</Characters>
  <Application>Microsoft Office Word</Application>
  <DocSecurity>0</DocSecurity>
  <Lines>563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Renata Preiser-Rakoczy</cp:lastModifiedBy>
  <cp:revision>389</cp:revision>
  <dcterms:created xsi:type="dcterms:W3CDTF">2020-04-13T13:27:00Z</dcterms:created>
  <dcterms:modified xsi:type="dcterms:W3CDTF">2022-10-26T07:30:00Z</dcterms:modified>
</cp:coreProperties>
</file>